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0689DA" w14:textId="42AA6C4B" w:rsidR="00A924B3" w:rsidRDefault="00A924B3" w:rsidP="00E05F40">
      <w:pPr>
        <w:spacing w:after="0"/>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58240" behindDoc="0" locked="0" layoutInCell="1" allowOverlap="1" wp14:anchorId="047A293B" wp14:editId="32ADAD03">
            <wp:simplePos x="0" y="0"/>
            <wp:positionH relativeFrom="page">
              <wp:align>left</wp:align>
            </wp:positionH>
            <wp:positionV relativeFrom="paragraph">
              <wp:posOffset>-479208</wp:posOffset>
            </wp:positionV>
            <wp:extent cx="7533978" cy="103251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л.1.jpg"/>
                    <pic:cNvPicPr/>
                  </pic:nvPicPr>
                  <pic:blipFill rotWithShape="1">
                    <a:blip r:embed="rId4" cstate="print">
                      <a:extLst>
                        <a:ext uri="{BEBA8EAE-BF5A-486C-A8C5-ECC9F3942E4B}">
                          <a14:imgProps xmlns:a14="http://schemas.microsoft.com/office/drawing/2010/main">
                            <a14:imgLayer r:embed="rId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b="2710"/>
                    <a:stretch/>
                  </pic:blipFill>
                  <pic:spPr bwMode="auto">
                    <a:xfrm>
                      <a:off x="0" y="0"/>
                      <a:ext cx="7534275" cy="103255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583D93" w14:textId="47010217" w:rsidR="00E05F40" w:rsidRDefault="00E05F40" w:rsidP="00E05F40">
      <w:pPr>
        <w:spacing w:after="0"/>
        <w:rPr>
          <w:rFonts w:ascii="Times New Roman" w:hAnsi="Times New Roman" w:cs="Times New Roman"/>
          <w:sz w:val="28"/>
          <w:szCs w:val="28"/>
        </w:rPr>
      </w:pPr>
      <w:r w:rsidRPr="00E05F40">
        <w:rPr>
          <w:rFonts w:ascii="Times New Roman" w:hAnsi="Times New Roman" w:cs="Times New Roman"/>
          <w:sz w:val="28"/>
          <w:szCs w:val="28"/>
        </w:rPr>
        <w:t xml:space="preserve">Погоджено </w:t>
      </w:r>
      <w:r>
        <w:rPr>
          <w:rFonts w:ascii="Times New Roman" w:hAnsi="Times New Roman" w:cs="Times New Roman"/>
          <w:sz w:val="28"/>
          <w:szCs w:val="28"/>
        </w:rPr>
        <w:t xml:space="preserve">                                                                      Затверджено</w:t>
      </w:r>
    </w:p>
    <w:p w14:paraId="30A82011" w14:textId="1E70BFF3" w:rsidR="00E05F40" w:rsidRDefault="00A02E86" w:rsidP="00E05F40">
      <w:pPr>
        <w:spacing w:after="0"/>
        <w:rPr>
          <w:rFonts w:ascii="Times New Roman" w:hAnsi="Times New Roman" w:cs="Times New Roman"/>
          <w:sz w:val="28"/>
          <w:szCs w:val="28"/>
        </w:rPr>
      </w:pPr>
      <w:r>
        <w:rPr>
          <w:rFonts w:ascii="Times New Roman" w:hAnsi="Times New Roman" w:cs="Times New Roman"/>
          <w:sz w:val="28"/>
          <w:szCs w:val="28"/>
        </w:rPr>
        <w:t xml:space="preserve">Голова Ради                                                     </w:t>
      </w:r>
      <w:r w:rsidR="00E05F40" w:rsidRPr="00E05F40">
        <w:rPr>
          <w:rFonts w:ascii="Times New Roman" w:hAnsi="Times New Roman" w:cs="Times New Roman"/>
          <w:sz w:val="28"/>
          <w:szCs w:val="28"/>
        </w:rPr>
        <w:t xml:space="preserve"> </w:t>
      </w:r>
      <w:r w:rsidR="00E05F40">
        <w:rPr>
          <w:rFonts w:ascii="Times New Roman" w:hAnsi="Times New Roman" w:cs="Times New Roman"/>
          <w:sz w:val="28"/>
          <w:szCs w:val="28"/>
        </w:rPr>
        <w:t xml:space="preserve">                Рішення педагогічної ради                                                                                        </w:t>
      </w:r>
    </w:p>
    <w:p w14:paraId="5127F6EC" w14:textId="1EA255E0" w:rsidR="00E05F40" w:rsidRPr="00E05F40" w:rsidRDefault="00E05F40" w:rsidP="00E05F40">
      <w:pPr>
        <w:spacing w:after="0"/>
        <w:rPr>
          <w:rFonts w:ascii="Times New Roman" w:hAnsi="Times New Roman" w:cs="Times New Roman"/>
          <w:sz w:val="28"/>
          <w:szCs w:val="28"/>
        </w:rPr>
      </w:pPr>
      <w:r>
        <w:rPr>
          <w:rFonts w:ascii="Times New Roman" w:hAnsi="Times New Roman" w:cs="Times New Roman"/>
          <w:sz w:val="28"/>
          <w:szCs w:val="28"/>
        </w:rPr>
        <w:t xml:space="preserve">                                                                                           №</w:t>
      </w:r>
      <w:r w:rsidR="00A02E86">
        <w:rPr>
          <w:rFonts w:ascii="Times New Roman" w:hAnsi="Times New Roman" w:cs="Times New Roman"/>
          <w:sz w:val="28"/>
          <w:szCs w:val="28"/>
        </w:rPr>
        <w:t>2</w:t>
      </w:r>
      <w:r>
        <w:rPr>
          <w:rFonts w:ascii="Times New Roman" w:hAnsi="Times New Roman" w:cs="Times New Roman"/>
          <w:sz w:val="28"/>
          <w:szCs w:val="28"/>
        </w:rPr>
        <w:t xml:space="preserve"> від </w:t>
      </w:r>
      <w:r w:rsidR="00A02E86">
        <w:rPr>
          <w:rFonts w:ascii="Times New Roman" w:hAnsi="Times New Roman" w:cs="Times New Roman"/>
          <w:sz w:val="28"/>
          <w:szCs w:val="28"/>
        </w:rPr>
        <w:t>29.11.2022 р.</w:t>
      </w:r>
    </w:p>
    <w:p w14:paraId="78BBF109" w14:textId="0513150C" w:rsidR="00E05F40" w:rsidRDefault="00E05F40" w:rsidP="00E05F40">
      <w:pPr>
        <w:spacing w:after="0"/>
        <w:rPr>
          <w:rFonts w:ascii="Times New Roman" w:hAnsi="Times New Roman" w:cs="Times New Roman"/>
          <w:sz w:val="28"/>
          <w:szCs w:val="28"/>
        </w:rPr>
      </w:pPr>
      <w:r>
        <w:rPr>
          <w:rFonts w:ascii="Times New Roman" w:hAnsi="Times New Roman" w:cs="Times New Roman"/>
          <w:sz w:val="28"/>
          <w:szCs w:val="28"/>
        </w:rPr>
        <w:t xml:space="preserve">                                                                                                      </w:t>
      </w:r>
    </w:p>
    <w:p w14:paraId="457EFAEF" w14:textId="3E80F3F5" w:rsidR="00E05F40" w:rsidRPr="00E05F40" w:rsidRDefault="00E05F40" w:rsidP="00E05F40">
      <w:pPr>
        <w:spacing w:after="0"/>
        <w:rPr>
          <w:rFonts w:ascii="Times New Roman" w:hAnsi="Times New Roman" w:cs="Times New Roman"/>
          <w:sz w:val="28"/>
          <w:szCs w:val="28"/>
        </w:rPr>
      </w:pPr>
      <w:r>
        <w:rPr>
          <w:rFonts w:ascii="Times New Roman" w:hAnsi="Times New Roman" w:cs="Times New Roman"/>
          <w:sz w:val="28"/>
          <w:szCs w:val="28"/>
        </w:rPr>
        <w:t xml:space="preserve">Наталія ШУТКО                                                              </w:t>
      </w:r>
      <w:proofErr w:type="spellStart"/>
      <w:r>
        <w:rPr>
          <w:rFonts w:ascii="Times New Roman" w:hAnsi="Times New Roman" w:cs="Times New Roman"/>
          <w:sz w:val="28"/>
          <w:szCs w:val="28"/>
        </w:rPr>
        <w:t>в.о.директора</w:t>
      </w:r>
      <w:proofErr w:type="spellEnd"/>
      <w:r>
        <w:rPr>
          <w:rFonts w:ascii="Times New Roman" w:hAnsi="Times New Roman" w:cs="Times New Roman"/>
          <w:sz w:val="28"/>
          <w:szCs w:val="28"/>
        </w:rPr>
        <w:t xml:space="preserve"> </w:t>
      </w:r>
      <w:r w:rsidR="005A765C">
        <w:rPr>
          <w:rFonts w:ascii="Times New Roman" w:hAnsi="Times New Roman" w:cs="Times New Roman"/>
          <w:sz w:val="28"/>
          <w:szCs w:val="28"/>
        </w:rPr>
        <w:t>________</w:t>
      </w:r>
    </w:p>
    <w:p w14:paraId="01127027" w14:textId="0B012BFB" w:rsidR="00E05F40" w:rsidRDefault="00E05F40" w:rsidP="00E05F40">
      <w:pPr>
        <w:spacing w:after="0"/>
        <w:jc w:val="center"/>
        <w:rPr>
          <w:rFonts w:ascii="Times New Roman" w:hAnsi="Times New Roman" w:cs="Times New Roman"/>
          <w:sz w:val="28"/>
          <w:szCs w:val="28"/>
        </w:rPr>
      </w:pPr>
      <w:r>
        <w:rPr>
          <w:rFonts w:ascii="Times New Roman" w:hAnsi="Times New Roman" w:cs="Times New Roman"/>
          <w:sz w:val="28"/>
          <w:szCs w:val="28"/>
        </w:rPr>
        <w:t xml:space="preserve">                                                                              Жанна МИКИТЮК</w:t>
      </w:r>
    </w:p>
    <w:p w14:paraId="2D4E8F58" w14:textId="1ECDAFAD" w:rsidR="00E05F40" w:rsidRDefault="00E05F40" w:rsidP="00E05F40">
      <w:pPr>
        <w:spacing w:after="0"/>
        <w:rPr>
          <w:rFonts w:ascii="Times New Roman" w:hAnsi="Times New Roman" w:cs="Times New Roman"/>
          <w:sz w:val="28"/>
          <w:szCs w:val="28"/>
        </w:rPr>
      </w:pPr>
      <w:r>
        <w:rPr>
          <w:rFonts w:ascii="Times New Roman" w:hAnsi="Times New Roman" w:cs="Times New Roman"/>
          <w:sz w:val="28"/>
          <w:szCs w:val="28"/>
        </w:rPr>
        <w:t xml:space="preserve">                                                                                           </w:t>
      </w:r>
    </w:p>
    <w:p w14:paraId="2185D729" w14:textId="76D0AD13" w:rsidR="00E05F40" w:rsidRPr="005B5260" w:rsidRDefault="00E05F40" w:rsidP="005B5260">
      <w:pPr>
        <w:spacing w:after="0"/>
        <w:rPr>
          <w:rFonts w:ascii="Times New Roman" w:hAnsi="Times New Roman" w:cs="Times New Roman"/>
          <w:sz w:val="28"/>
          <w:szCs w:val="28"/>
        </w:rPr>
      </w:pPr>
    </w:p>
    <w:p w14:paraId="4615816C" w14:textId="0E1A4997" w:rsidR="00E05F40" w:rsidRPr="00E05F40" w:rsidRDefault="00E05F40" w:rsidP="00E05F40">
      <w:pPr>
        <w:jc w:val="center"/>
        <w:rPr>
          <w:rFonts w:ascii="Times New Roman" w:hAnsi="Times New Roman" w:cs="Times New Roman"/>
          <w:sz w:val="28"/>
          <w:szCs w:val="28"/>
        </w:rPr>
      </w:pPr>
      <w:r w:rsidRPr="00E05F40">
        <w:rPr>
          <w:rFonts w:ascii="Times New Roman" w:hAnsi="Times New Roman" w:cs="Times New Roman"/>
          <w:b/>
          <w:bCs/>
          <w:sz w:val="28"/>
          <w:szCs w:val="28"/>
        </w:rPr>
        <w:t>ПОЛОЖЕННЯ</w:t>
      </w:r>
      <w:r w:rsidRPr="00E05F40">
        <w:rPr>
          <w:rFonts w:ascii="Times New Roman" w:hAnsi="Times New Roman" w:cs="Times New Roman"/>
          <w:b/>
          <w:bCs/>
          <w:sz w:val="28"/>
          <w:szCs w:val="28"/>
        </w:rPr>
        <w:br/>
        <w:t>про академічну доброчесність учасників освітнього процесу</w:t>
      </w:r>
      <w:r w:rsidRPr="00E05F40">
        <w:rPr>
          <w:rFonts w:ascii="Times New Roman" w:hAnsi="Times New Roman" w:cs="Times New Roman"/>
          <w:b/>
          <w:bCs/>
          <w:sz w:val="28"/>
          <w:szCs w:val="28"/>
        </w:rPr>
        <w:br/>
      </w:r>
      <w:bookmarkStart w:id="0" w:name="_Hlk151700647"/>
      <w:r>
        <w:rPr>
          <w:rFonts w:ascii="Times New Roman" w:hAnsi="Times New Roman" w:cs="Times New Roman"/>
          <w:b/>
          <w:bCs/>
          <w:sz w:val="28"/>
          <w:szCs w:val="28"/>
        </w:rPr>
        <w:t>Хустської спеціальної</w:t>
      </w:r>
      <w:r w:rsidRPr="00E05F40">
        <w:rPr>
          <w:rFonts w:ascii="Times New Roman" w:hAnsi="Times New Roman" w:cs="Times New Roman"/>
          <w:b/>
          <w:bCs/>
          <w:sz w:val="28"/>
          <w:szCs w:val="28"/>
        </w:rPr>
        <w:t xml:space="preserve"> школ</w:t>
      </w:r>
      <w:r>
        <w:rPr>
          <w:rFonts w:ascii="Times New Roman" w:hAnsi="Times New Roman" w:cs="Times New Roman"/>
          <w:b/>
          <w:bCs/>
          <w:sz w:val="28"/>
          <w:szCs w:val="28"/>
        </w:rPr>
        <w:t>и</w:t>
      </w:r>
      <w:r w:rsidRPr="00E05F40">
        <w:rPr>
          <w:rFonts w:ascii="Times New Roman" w:hAnsi="Times New Roman" w:cs="Times New Roman"/>
          <w:b/>
          <w:bCs/>
          <w:sz w:val="28"/>
          <w:szCs w:val="28"/>
        </w:rPr>
        <w:t xml:space="preserve"> І-ІІІ ступенів </w:t>
      </w:r>
      <w:r>
        <w:rPr>
          <w:rFonts w:ascii="Times New Roman" w:hAnsi="Times New Roman" w:cs="Times New Roman"/>
          <w:b/>
          <w:bCs/>
          <w:sz w:val="28"/>
          <w:szCs w:val="28"/>
        </w:rPr>
        <w:t>Закарпатської обласної ради</w:t>
      </w:r>
      <w:bookmarkEnd w:id="0"/>
    </w:p>
    <w:p w14:paraId="4212F98E"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b/>
          <w:bCs/>
          <w:sz w:val="28"/>
          <w:szCs w:val="28"/>
        </w:rPr>
        <w:t>І. Загальні положення</w:t>
      </w:r>
    </w:p>
    <w:p w14:paraId="6CFC96F2" w14:textId="71EF2339"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 xml:space="preserve">1.1.Положення про академічну доброчесність (далі - Положення) </w:t>
      </w:r>
      <w:r w:rsidR="00B569FC" w:rsidRPr="00B569FC">
        <w:rPr>
          <w:rFonts w:ascii="Times New Roman" w:hAnsi="Times New Roman" w:cs="Times New Roman"/>
          <w:sz w:val="28"/>
          <w:szCs w:val="28"/>
        </w:rPr>
        <w:t>Хустської спеціальної</w:t>
      </w:r>
      <w:r w:rsidR="00B569FC" w:rsidRPr="00E05F40">
        <w:rPr>
          <w:rFonts w:ascii="Times New Roman" w:hAnsi="Times New Roman" w:cs="Times New Roman"/>
          <w:sz w:val="28"/>
          <w:szCs w:val="28"/>
        </w:rPr>
        <w:t xml:space="preserve"> школ</w:t>
      </w:r>
      <w:r w:rsidR="00B569FC" w:rsidRPr="00B569FC">
        <w:rPr>
          <w:rFonts w:ascii="Times New Roman" w:hAnsi="Times New Roman" w:cs="Times New Roman"/>
          <w:sz w:val="28"/>
          <w:szCs w:val="28"/>
        </w:rPr>
        <w:t>и</w:t>
      </w:r>
      <w:r w:rsidR="00B569FC" w:rsidRPr="00E05F40">
        <w:rPr>
          <w:rFonts w:ascii="Times New Roman" w:hAnsi="Times New Roman" w:cs="Times New Roman"/>
          <w:sz w:val="28"/>
          <w:szCs w:val="28"/>
        </w:rPr>
        <w:t xml:space="preserve"> І-ІІІ ступенів </w:t>
      </w:r>
      <w:r w:rsidR="00B569FC" w:rsidRPr="00B569FC">
        <w:rPr>
          <w:rFonts w:ascii="Times New Roman" w:hAnsi="Times New Roman" w:cs="Times New Roman"/>
          <w:sz w:val="28"/>
          <w:szCs w:val="28"/>
        </w:rPr>
        <w:t xml:space="preserve">Закарпатської обласної ради </w:t>
      </w:r>
      <w:r w:rsidRPr="00E05F40">
        <w:rPr>
          <w:rFonts w:ascii="Times New Roman" w:hAnsi="Times New Roman" w:cs="Times New Roman"/>
          <w:sz w:val="28"/>
          <w:szCs w:val="28"/>
        </w:rPr>
        <w:t>(далі – заклад) є внутрішнім підзаконним нормативним актом, який спрямований на забезпечення якісних освітніх послуг наданих здобувачам освіти, додержання моральних, правових, етичних норм поведінки всіма учасниками освітнього процесу.</w:t>
      </w:r>
    </w:p>
    <w:p w14:paraId="3137C45E"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1.2.Положення розроблено відповідно до Конвенції ООН «Про права дитини» (1989), Конституції України, Законів України «Про освіту», «Про повну загальну середню освіту», «Про запобігання корупції», «Про авторські та суміжні права», Статуту закладу, Правил внутрішнього трудового розпорядку.</w:t>
      </w:r>
    </w:p>
    <w:p w14:paraId="437506C4"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1.3.Метою Положення про академічну доброчесність є формування в закладі системи демократичних відносин між учасниками освітнього процесу, розвиток культури, забезпечення академічної свободи, створення сприятливого морально-психологічного клімату та підвищення довіри до результатів навчання та авторитету закладу.</w:t>
      </w:r>
    </w:p>
    <w:p w14:paraId="7B916504"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1.4. Дія Положення поширюється на всіх учасників освітнього процесу, які визначені законодавством.</w:t>
      </w:r>
    </w:p>
    <w:p w14:paraId="13DD462A"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1.5. Педагогічні працівники та здобувачі освіти, усвідомлюючи свою відповідальність за неналежне виконання функціональних обов’язків, формування сприятливого академічного середовища для забезпечення дієвої організації освітнього процесу, розвитку інтелектуального, особистісного потенціалу, підвищення престижу закладу, зобов’язуються виконувати норми цього Положення.</w:t>
      </w:r>
    </w:p>
    <w:p w14:paraId="2AD9688A"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 </w:t>
      </w:r>
    </w:p>
    <w:p w14:paraId="718C4135"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b/>
          <w:bCs/>
          <w:sz w:val="28"/>
          <w:szCs w:val="28"/>
        </w:rPr>
        <w:t>ІІ. Принципи академічної доброчесності</w:t>
      </w:r>
    </w:p>
    <w:p w14:paraId="2CAE8E9C" w14:textId="4BD324BB"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 xml:space="preserve">2.1. Академічна доброчесність – це сукупність етичних принципів та визначених законом правил, якими мають керуватися учасники освітнього процесу під час </w:t>
      </w:r>
      <w:bookmarkStart w:id="1" w:name="_GoBack"/>
      <w:bookmarkEnd w:id="1"/>
      <w:r w:rsidRPr="00E05F40">
        <w:rPr>
          <w:rFonts w:ascii="Times New Roman" w:hAnsi="Times New Roman" w:cs="Times New Roman"/>
          <w:sz w:val="28"/>
          <w:szCs w:val="28"/>
        </w:rPr>
        <w:t>забезпечення довіри до результатів навчання, попередження порушень освітнього процесу.</w:t>
      </w:r>
    </w:p>
    <w:p w14:paraId="3FA1AFFE"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2.2. Порушеннями академічної доброчесності згідно п.4 ст.42 Закону України «Про освіту» вважається:</w:t>
      </w:r>
    </w:p>
    <w:p w14:paraId="38E97B64"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b/>
          <w:bCs/>
          <w:sz w:val="28"/>
          <w:szCs w:val="28"/>
        </w:rPr>
        <w:t>Академічний плагіат </w:t>
      </w:r>
      <w:r w:rsidRPr="00E05F40">
        <w:rPr>
          <w:rFonts w:ascii="Times New Roman" w:hAnsi="Times New Roman" w:cs="Times New Roman"/>
          <w:sz w:val="28"/>
          <w:szCs w:val="28"/>
        </w:rPr>
        <w:t>– оприлюднення (частково або повністю) наукових (творчих) результатів, отриманих іншими особами, як результатів власного дослідження (творчості) та/або відтворення опублікованих текстів (оприлюднених творів мистецтва) інших авторів без зазначення авторства.</w:t>
      </w:r>
    </w:p>
    <w:p w14:paraId="702F762E" w14:textId="77777777" w:rsidR="00E05F40" w:rsidRPr="00E05F40" w:rsidRDefault="00E05F40" w:rsidP="00E05F40">
      <w:pPr>
        <w:jc w:val="both"/>
        <w:rPr>
          <w:rFonts w:ascii="Times New Roman" w:hAnsi="Times New Roman" w:cs="Times New Roman"/>
          <w:sz w:val="28"/>
          <w:szCs w:val="28"/>
        </w:rPr>
      </w:pPr>
      <w:proofErr w:type="spellStart"/>
      <w:r w:rsidRPr="00E05F40">
        <w:rPr>
          <w:rFonts w:ascii="Times New Roman" w:hAnsi="Times New Roman" w:cs="Times New Roman"/>
          <w:b/>
          <w:bCs/>
          <w:sz w:val="28"/>
          <w:szCs w:val="28"/>
        </w:rPr>
        <w:t>Самоплагіат</w:t>
      </w:r>
      <w:proofErr w:type="spellEnd"/>
      <w:r w:rsidRPr="00E05F40">
        <w:rPr>
          <w:rFonts w:ascii="Times New Roman" w:hAnsi="Times New Roman" w:cs="Times New Roman"/>
          <w:b/>
          <w:bCs/>
          <w:sz w:val="28"/>
          <w:szCs w:val="28"/>
        </w:rPr>
        <w:t> </w:t>
      </w:r>
      <w:r w:rsidRPr="00E05F40">
        <w:rPr>
          <w:rFonts w:ascii="Times New Roman" w:hAnsi="Times New Roman" w:cs="Times New Roman"/>
          <w:sz w:val="28"/>
          <w:szCs w:val="28"/>
        </w:rPr>
        <w:t>- оприлюднення (частково або повністю) власних раніше опублікованих наукових результатів як нових наукових результатів.</w:t>
      </w:r>
    </w:p>
    <w:p w14:paraId="67D5AE28"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b/>
          <w:bCs/>
          <w:sz w:val="28"/>
          <w:szCs w:val="28"/>
        </w:rPr>
        <w:t>Фабрикація </w:t>
      </w:r>
      <w:r w:rsidRPr="00E05F40">
        <w:rPr>
          <w:rFonts w:ascii="Times New Roman" w:hAnsi="Times New Roman" w:cs="Times New Roman"/>
          <w:sz w:val="28"/>
          <w:szCs w:val="28"/>
        </w:rPr>
        <w:t>– вигадування даних чи фактів, що використовуються в освітньому процесі або наукових дослідженнях.</w:t>
      </w:r>
    </w:p>
    <w:p w14:paraId="0B8720A8"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b/>
          <w:bCs/>
          <w:sz w:val="28"/>
          <w:szCs w:val="28"/>
        </w:rPr>
        <w:t>Фальсифікація </w:t>
      </w:r>
      <w:r w:rsidRPr="00E05F40">
        <w:rPr>
          <w:rFonts w:ascii="Times New Roman" w:hAnsi="Times New Roman" w:cs="Times New Roman"/>
          <w:sz w:val="28"/>
          <w:szCs w:val="28"/>
        </w:rPr>
        <w:t>– свідома зміна чи модифікація вже наявних даних, що стосуються освітнього процесу чи наукових досліджень.</w:t>
      </w:r>
    </w:p>
    <w:p w14:paraId="59FC84A0"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b/>
          <w:bCs/>
          <w:sz w:val="28"/>
          <w:szCs w:val="28"/>
        </w:rPr>
        <w:t>Списування </w:t>
      </w:r>
      <w:r w:rsidRPr="00E05F40">
        <w:rPr>
          <w:rFonts w:ascii="Times New Roman" w:hAnsi="Times New Roman" w:cs="Times New Roman"/>
          <w:sz w:val="28"/>
          <w:szCs w:val="28"/>
        </w:rPr>
        <w:t xml:space="preserve">– виконання письмових робіт із залученням зовнішніх джерел інформації (шпаргалки, </w:t>
      </w:r>
      <w:proofErr w:type="spellStart"/>
      <w:r w:rsidRPr="00E05F40">
        <w:rPr>
          <w:rFonts w:ascii="Times New Roman" w:hAnsi="Times New Roman" w:cs="Times New Roman"/>
          <w:sz w:val="28"/>
          <w:szCs w:val="28"/>
        </w:rPr>
        <w:t>мікронавушники</w:t>
      </w:r>
      <w:proofErr w:type="spellEnd"/>
      <w:r w:rsidRPr="00E05F40">
        <w:rPr>
          <w:rFonts w:ascii="Times New Roman" w:hAnsi="Times New Roman" w:cs="Times New Roman"/>
          <w:sz w:val="28"/>
          <w:szCs w:val="28"/>
        </w:rPr>
        <w:t>, телефони, планшети, тощо), крім дозволених для використання, зокрема під час оцінювання результатів навчання, а також повторне використання раніше виконаної іншою особою письмової роботи (лабораторної, контрольної, самостійної, індивідуальної, тощо).</w:t>
      </w:r>
    </w:p>
    <w:p w14:paraId="4778E5C9"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b/>
          <w:bCs/>
          <w:sz w:val="28"/>
          <w:szCs w:val="28"/>
        </w:rPr>
        <w:t>Обман </w:t>
      </w:r>
      <w:r w:rsidRPr="00E05F40">
        <w:rPr>
          <w:rFonts w:ascii="Times New Roman" w:hAnsi="Times New Roman" w:cs="Times New Roman"/>
          <w:sz w:val="28"/>
          <w:szCs w:val="28"/>
        </w:rPr>
        <w:t xml:space="preserve">– надання завідомо неправдивої інформації щодо власної освітньої (наукової, творчої) діяльності чи організації освітнього процесу; формами обману є, зокрема, академічний плагіат, </w:t>
      </w:r>
      <w:proofErr w:type="spellStart"/>
      <w:r w:rsidRPr="00E05F40">
        <w:rPr>
          <w:rFonts w:ascii="Times New Roman" w:hAnsi="Times New Roman" w:cs="Times New Roman"/>
          <w:sz w:val="28"/>
          <w:szCs w:val="28"/>
        </w:rPr>
        <w:t>самоплагіат</w:t>
      </w:r>
      <w:proofErr w:type="spellEnd"/>
      <w:r w:rsidRPr="00E05F40">
        <w:rPr>
          <w:rFonts w:ascii="Times New Roman" w:hAnsi="Times New Roman" w:cs="Times New Roman"/>
          <w:sz w:val="28"/>
          <w:szCs w:val="28"/>
        </w:rPr>
        <w:t>, фабрикація, фальсифікація та списування.</w:t>
      </w:r>
    </w:p>
    <w:p w14:paraId="04142CEF"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b/>
          <w:bCs/>
          <w:sz w:val="28"/>
          <w:szCs w:val="28"/>
        </w:rPr>
        <w:t>Хабарництво </w:t>
      </w:r>
      <w:r w:rsidRPr="00E05F40">
        <w:rPr>
          <w:rFonts w:ascii="Times New Roman" w:hAnsi="Times New Roman" w:cs="Times New Roman"/>
          <w:sz w:val="28"/>
          <w:szCs w:val="28"/>
        </w:rPr>
        <w:t>– надання (отримання) учасником освітнього процесу чи пропозиція щодо надання (отримання) коштів, майна, послуг, пільг чи будь-яких інших благ матеріального чи нематеріального характеру з метою отримання неправомірної переваги в освітньому процесі.</w:t>
      </w:r>
    </w:p>
    <w:p w14:paraId="150C894B"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b/>
          <w:bCs/>
          <w:sz w:val="28"/>
          <w:szCs w:val="28"/>
        </w:rPr>
        <w:t>Необ’єктивне оцінювання </w:t>
      </w:r>
      <w:r w:rsidRPr="00E05F40">
        <w:rPr>
          <w:rFonts w:ascii="Times New Roman" w:hAnsi="Times New Roman" w:cs="Times New Roman"/>
          <w:sz w:val="28"/>
          <w:szCs w:val="28"/>
        </w:rPr>
        <w:t>– свідоме завищення або заниження оцінки результатів навчання здобувачів освіти.</w:t>
      </w:r>
    </w:p>
    <w:p w14:paraId="1CFBCC21"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2.1. Академічна доброчесність впроваджується через систему принципів: законності, чесності, взаємоповаги, ввічливості, справедливості, відповідальності, прозорості, толерантності.</w:t>
      </w:r>
    </w:p>
    <w:p w14:paraId="02D2C537"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2.3. Академічна доброчесність забезпечуються:</w:t>
      </w:r>
    </w:p>
    <w:p w14:paraId="6AE47D6F"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2.3.1. Учасниками освітнього процесу шляхом:</w:t>
      </w:r>
    </w:p>
    <w:p w14:paraId="5AACFCD7"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 дотримання Конвенції ООН «Про права дитини», Конституції, законів України;</w:t>
      </w:r>
    </w:p>
    <w:p w14:paraId="396CBC11"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 утвердження позитивного іміджу закладу освіти, примноження його традицій;</w:t>
      </w:r>
    </w:p>
    <w:p w14:paraId="1B77AA99"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lastRenderedPageBreak/>
        <w:t>- дотримання етичних норм спілкування на засадах партнерства, взаємоповаги, толерантності стосунків;</w:t>
      </w:r>
    </w:p>
    <w:p w14:paraId="58D881ED"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 запобігання корупції, хабарництву;</w:t>
      </w:r>
    </w:p>
    <w:p w14:paraId="04FD52D8"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 посилання на джерела інформації у разі використання ідей, тверджень, відомостей;</w:t>
      </w:r>
    </w:p>
    <w:p w14:paraId="055FD19C"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 дотримання норм про авторські права;</w:t>
      </w:r>
    </w:p>
    <w:p w14:paraId="47F8F66F"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 надання правдивої інформації про результати власної навчальної (наукової, творчої) діяльності;</w:t>
      </w:r>
    </w:p>
    <w:p w14:paraId="3512D2F9"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 невідворотності відповідальності з підстав та в порядку, визначених законодавством;</w:t>
      </w:r>
    </w:p>
    <w:p w14:paraId="2E345B59"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 негайного повідомлення директора закладу про отримання для виконання рішень чи доручень, які є незаконними або такими, що становлять загрозу правам, свободам чи інтересам учасників освітнього процесу.</w:t>
      </w:r>
    </w:p>
    <w:p w14:paraId="29A12459"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2.3.2.Здобувачами освіти шляхом:</w:t>
      </w:r>
    </w:p>
    <w:p w14:paraId="25FC3AF5" w14:textId="30DA5A8D"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 самостійного виконання навчальних завдань поточного та підсумкового контролю без використання зовнішніх джерел інформації, крім дозволених для використання, зокрема під час оцінювання результатів навчання (самостійні, контрольні</w:t>
      </w:r>
      <w:r w:rsidR="0020721B">
        <w:rPr>
          <w:rFonts w:ascii="Times New Roman" w:hAnsi="Times New Roman" w:cs="Times New Roman"/>
          <w:sz w:val="28"/>
          <w:szCs w:val="28"/>
        </w:rPr>
        <w:t xml:space="preserve"> тощо</w:t>
      </w:r>
      <w:r w:rsidRPr="00E05F40">
        <w:rPr>
          <w:rFonts w:ascii="Times New Roman" w:hAnsi="Times New Roman" w:cs="Times New Roman"/>
          <w:sz w:val="28"/>
          <w:szCs w:val="28"/>
        </w:rPr>
        <w:t>);</w:t>
      </w:r>
    </w:p>
    <w:p w14:paraId="586E8D90"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 особистою присутністю на всіх заняттях, окрім випадків, викликаних поважними причинами;</w:t>
      </w:r>
    </w:p>
    <w:p w14:paraId="2439AEDF"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 подання на оцінювання лише самостійно виконаної роботи, що не є запозиченою або переробленою з іншої, виконаної третіми особами;</w:t>
      </w:r>
    </w:p>
    <w:p w14:paraId="53F66785"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 використанням у навчальній або дослідницькій діяльності лише перевірених і достовірних джерел інформації та грамотного посилання на них;</w:t>
      </w:r>
    </w:p>
    <w:p w14:paraId="2EEE303C" w14:textId="0EAB9E0E"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 не припустимості пропонування хабаря за отримання будь-яких переваг у навчальній або дослідницькій діяльності, у тому числі з метою зміни отриманої академічної оцінки.</w:t>
      </w:r>
    </w:p>
    <w:p w14:paraId="02BD3C40"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2.3.3.Педагогічними працівниками шляхом:</w:t>
      </w:r>
    </w:p>
    <w:p w14:paraId="30BD1D8C"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 надання якісних освітніх послуг з використанням в практичній професійній діяльності інноваційних здобутків в галузі освіти;</w:t>
      </w:r>
    </w:p>
    <w:p w14:paraId="62234379"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 обов’язкової присутності, активної участі на засіданнях педагогічної ради та колегіальної відповідальності за прийняті управлінські рішення;</w:t>
      </w:r>
    </w:p>
    <w:p w14:paraId="7DE071F6"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 незалежності професійної діяльності від політичних партій, громадських і релігійних організацій;</w:t>
      </w:r>
    </w:p>
    <w:p w14:paraId="2680F7FC"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 підвищення професійного рівня шляхом саморозвитку і самовдосконалення, проходження курсів підвищення кваліфікації;</w:t>
      </w:r>
    </w:p>
    <w:p w14:paraId="3CB63DB6"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 об’єктивного і неупередженого оцінювання результатів навчання здобувачів освіти;</w:t>
      </w:r>
    </w:p>
    <w:p w14:paraId="366A4DAD"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 здійснення контролю за дотриманням академічної доброчесності здобувачами освіти;</w:t>
      </w:r>
    </w:p>
    <w:p w14:paraId="2732C888"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 інформування здобувачів освіти про типові порушення академічної доброчесності та види відповідальності за її порушення;</w:t>
      </w:r>
    </w:p>
    <w:p w14:paraId="6243C559"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 дотримання правил посилання на джерела інформації у разі використання відомостей, написання методичних матеріалів, наукових робіт, тощо;</w:t>
      </w:r>
    </w:p>
    <w:p w14:paraId="5CF6CD28"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 не розголошення конфіденційної інформації, інформації з обмеженим доступом та інших видів інформації відповідно до вимог законодавства в сфері інформації та звернення громадян;</w:t>
      </w:r>
    </w:p>
    <w:p w14:paraId="032971F8" w14:textId="1DB7A0F3"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 участь у будь - якій діяльності, що пов’язана з обманом, нечесністю</w:t>
      </w:r>
      <w:r w:rsidR="00624378">
        <w:rPr>
          <w:rFonts w:ascii="Times New Roman" w:hAnsi="Times New Roman" w:cs="Times New Roman"/>
          <w:sz w:val="28"/>
          <w:szCs w:val="28"/>
        </w:rPr>
        <w:t xml:space="preserve">, </w:t>
      </w:r>
      <w:r w:rsidRPr="00E05F40">
        <w:rPr>
          <w:rFonts w:ascii="Times New Roman" w:hAnsi="Times New Roman" w:cs="Times New Roman"/>
          <w:sz w:val="28"/>
          <w:szCs w:val="28"/>
        </w:rPr>
        <w:t>підробкою та використанням документів.</w:t>
      </w:r>
    </w:p>
    <w:p w14:paraId="6805E2ED"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2.3.4.Батьками здобувачів загальної середньої освіти або особами, які їх заміняють, шляхом:</w:t>
      </w:r>
    </w:p>
    <w:p w14:paraId="44DF81E8"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 сприяння виконанню освітньої програми, досягнення передбачених результатів навчання, самостійного виконання навчальних завдань, завдань поточного та підсумкового контролю результатів навчання здобувачів освіти.</w:t>
      </w:r>
    </w:p>
    <w:p w14:paraId="4D8769A9"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2.4. Кожен учасник освітнього процесу наділений правом вільно обирати свою громадянську позицію, яка проголошується відкрито при обговоренні рішень та внутрішніх документів.</w:t>
      </w:r>
    </w:p>
    <w:p w14:paraId="5EED6411" w14:textId="306A1889"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 xml:space="preserve">2.5. Офіційне висвітлення діяльності закладу та напрямів його розвитку може здійснюватися директором школи </w:t>
      </w:r>
      <w:r w:rsidR="00624378">
        <w:rPr>
          <w:rFonts w:ascii="Times New Roman" w:hAnsi="Times New Roman" w:cs="Times New Roman"/>
          <w:sz w:val="28"/>
          <w:szCs w:val="28"/>
        </w:rPr>
        <w:t xml:space="preserve">(керівником) </w:t>
      </w:r>
      <w:r w:rsidRPr="00E05F40">
        <w:rPr>
          <w:rFonts w:ascii="Times New Roman" w:hAnsi="Times New Roman" w:cs="Times New Roman"/>
          <w:sz w:val="28"/>
          <w:szCs w:val="28"/>
        </w:rPr>
        <w:t>або іншою особою за його дорученням.</w:t>
      </w:r>
    </w:p>
    <w:p w14:paraId="201ADBF7" w14:textId="06D4B916"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2.6. У разі, якщо відбулося розповсюдження інформації, яка викладена з перекрученням фактів, є наклепницькою, ображає людину або може завдати іншої серйозної шкоди закладу, особа, яка до цього причетна, має зробити все можливе, щоб спростувати викривлену інформацію, зменшити обсяг завданої шкоди.</w:t>
      </w:r>
    </w:p>
    <w:p w14:paraId="41754708"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b/>
          <w:bCs/>
          <w:sz w:val="28"/>
          <w:szCs w:val="28"/>
        </w:rPr>
        <w:t>ІІІ. Заходи з попередження, виявлення та встановлення фактів порушення академічної доброчесності</w:t>
      </w:r>
    </w:p>
    <w:p w14:paraId="4B32CF81"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3.1. При прийомі на роботу працівник знайомиться із даним Положенням під підпис після ознайомлення із Правилами внутрішнього розпорядку закладу.</w:t>
      </w:r>
    </w:p>
    <w:p w14:paraId="774F5A48"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3.2. Положення доводиться до відома всіх учасників освітнього процесу, а також оприлюднюється на сайті закладу.</w:t>
      </w:r>
    </w:p>
    <w:p w14:paraId="3A4774DE"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3.3. Заступник директора, який відповідає за методичну роботу:</w:t>
      </w:r>
    </w:p>
    <w:p w14:paraId="625B3419"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3.3.1. Забезпечує попередження порушень академічної доброчесності шляхом практикумів, консультацій та інших колективних та індивідуальних форм навчання з педагогічними працівниками щодо створення, оформлення ними методичних розробок (робіт) для публікацій, на конкурси різного рівня;</w:t>
      </w:r>
    </w:p>
    <w:p w14:paraId="5FEA9FE9"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 xml:space="preserve">3.3.2. Використовує у своїй діяльності (рецензування робіт на конкурси різного рівня, на присвоєння педагогічного звання) та рекомендує вчителям сервіси безкоштовної перевірки робіт на </w:t>
      </w:r>
      <w:proofErr w:type="spellStart"/>
      <w:r w:rsidRPr="00E05F40">
        <w:rPr>
          <w:rFonts w:ascii="Times New Roman" w:hAnsi="Times New Roman" w:cs="Times New Roman"/>
          <w:sz w:val="28"/>
          <w:szCs w:val="28"/>
        </w:rPr>
        <w:t>антиплагіат</w:t>
      </w:r>
      <w:proofErr w:type="spellEnd"/>
      <w:r w:rsidRPr="00E05F40">
        <w:rPr>
          <w:rFonts w:ascii="Times New Roman" w:hAnsi="Times New Roman" w:cs="Times New Roman"/>
          <w:sz w:val="28"/>
          <w:szCs w:val="28"/>
        </w:rPr>
        <w:t>.</w:t>
      </w:r>
    </w:p>
    <w:p w14:paraId="47059F03"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3.4. Педагогічні працівники, в процесі своєї освітньої діяльності, дотримуються академічної доброчесності, умов даного Положення, проводять роз’яснювальну роботу із здобувачами освіти щодо неприпустимості порушення академічної доброчесності (плагіат, порушення правил оформлення, цитування, посилання на джерела інформації, списування).</w:t>
      </w:r>
    </w:p>
    <w:p w14:paraId="3DB2091C" w14:textId="6534B8C8"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3.5. Для прийняття рішення про призначення відповідальності за списування створюється Комісія з попередження списування здобувачами освіти (далі – Комісія) у складі заступника директора з НВР, класного керівника, вчителя, представника учнівського самоврядування класу.</w:t>
      </w:r>
    </w:p>
    <w:p w14:paraId="72145AE6" w14:textId="2FF53794"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3.6. Комісія</w:t>
      </w:r>
      <w:r w:rsidR="00E66C7A">
        <w:rPr>
          <w:rFonts w:ascii="Times New Roman" w:hAnsi="Times New Roman" w:cs="Times New Roman"/>
          <w:sz w:val="28"/>
          <w:szCs w:val="28"/>
        </w:rPr>
        <w:t>,</w:t>
      </w:r>
      <w:r w:rsidRPr="00E05F40">
        <w:rPr>
          <w:rFonts w:ascii="Times New Roman" w:hAnsi="Times New Roman" w:cs="Times New Roman"/>
          <w:sz w:val="28"/>
          <w:szCs w:val="28"/>
        </w:rPr>
        <w:t xml:space="preserve"> в разі встановлення фактів списування</w:t>
      </w:r>
      <w:r w:rsidR="00E66C7A">
        <w:rPr>
          <w:rFonts w:ascii="Times New Roman" w:hAnsi="Times New Roman" w:cs="Times New Roman"/>
          <w:sz w:val="28"/>
          <w:szCs w:val="28"/>
        </w:rPr>
        <w:t>,</w:t>
      </w:r>
      <w:r w:rsidRPr="00E05F40">
        <w:rPr>
          <w:rFonts w:ascii="Times New Roman" w:hAnsi="Times New Roman" w:cs="Times New Roman"/>
          <w:sz w:val="28"/>
          <w:szCs w:val="28"/>
        </w:rPr>
        <w:t xml:space="preserve"> надає рекомендації щодо обрання форми відповідальності (повторне проходження оцінювання з відповідного освітнього компонента освітньої програми) з урахуванням індивідуальних результатів освітньої діяльності здобувача.</w:t>
      </w:r>
    </w:p>
    <w:p w14:paraId="11F020B2"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 </w:t>
      </w:r>
    </w:p>
    <w:p w14:paraId="4422F8F2"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b/>
          <w:bCs/>
          <w:sz w:val="28"/>
          <w:szCs w:val="28"/>
        </w:rPr>
        <w:t>IV. Види відповідальності за порушення академічної доброчесності</w:t>
      </w:r>
    </w:p>
    <w:p w14:paraId="0CB5432B" w14:textId="718E668D"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4.1. Види академічної відповідальності за конкретне порушення академічної доброчинності визначають спеціальні закони та внутрішнє Положення закладу освіти.</w:t>
      </w:r>
      <w:r w:rsidR="00E66C7A" w:rsidRPr="00E05F40">
        <w:rPr>
          <w:rFonts w:ascii="Times New Roman" w:hAnsi="Times New Roman" w:cs="Times New Roman"/>
          <w:sz w:val="28"/>
          <w:szCs w:val="28"/>
        </w:rPr>
        <w:t xml:space="preserve"> </w:t>
      </w:r>
    </w:p>
    <w:p w14:paraId="20DE87A3"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 </w:t>
      </w:r>
    </w:p>
    <w:p w14:paraId="140648D7"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b/>
          <w:bCs/>
          <w:sz w:val="28"/>
          <w:szCs w:val="28"/>
        </w:rPr>
        <w:t>V. Комісія з питань академічної доброчесності</w:t>
      </w:r>
    </w:p>
    <w:p w14:paraId="502524AA"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5.1. З метою виконання норм цього Положення в закладі освіти створюється Комісія з питань академічної доброчесності (далі – Комісія). Комісія з питань академічної доброчесності – незалежний орган для розгляду питань, пов’язаних із порушенням Положення та моніторингу щодо дотримання усіма учасниками освітнього процесу норм цього Положення.</w:t>
      </w:r>
    </w:p>
    <w:p w14:paraId="3BFC6F51"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5.2. Комісія наділяється правом одержувати і розглядати заяви щодо порушення цього Положення та надавати пропозиції адміністрації закладу освіти щодо накладання відповідних санкцій.</w:t>
      </w:r>
    </w:p>
    <w:p w14:paraId="5E473CEF"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5.3.У своїй діяльності Комісія керується Конституцією України, законодавством в сфері освіти та загальної середньої освіти, нормативно-правовими актами Міністерства освіти і науки України, Статутом закладу, Правилами внутрішнього розпорядку, іншими нормативними (локальними) актами та цим Положенням.</w:t>
      </w:r>
    </w:p>
    <w:p w14:paraId="6DF973BD"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5.4. Склад Комісії затверджується наказом директора закладу освіти. Строк повноважень Комісії становить 3 роки.</w:t>
      </w:r>
    </w:p>
    <w:p w14:paraId="15DA0E7A"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5.5. До складу Комісії можуть входити представники учнівського самоврядування та педагогічного колективу.</w:t>
      </w:r>
    </w:p>
    <w:p w14:paraId="696A18B0"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5.6. Будь-який працівник закладу, здобувач загальної середньої освіти може звернутися до Комісії із заявою про порушення норм цього Положення, внесення пропозицій або доповнень.</w:t>
      </w:r>
    </w:p>
    <w:p w14:paraId="264204E3"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5.7. Комісія зі свого складу обирає Голову та секретаря. Голова Комісії веде засідання, підписує протоколи, рішення тощо. Повноваження відносно ведення протоколу засідання, технічної підготовки матеріалів до розгляду їх на засіданні здійснює секретар.</w:t>
      </w:r>
    </w:p>
    <w:p w14:paraId="4DC22FFC"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5.8. Організаційною формою роботи Комісії є засідання. Засідання можуть бути чергові, що проводяться у строки, визначені планом роботи, та позачергові, що скликаються при необхідності вирішення оперативних та нагальних питань.</w:t>
      </w:r>
    </w:p>
    <w:p w14:paraId="2DB7C73E"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5.9. Рішення приймаються відкритим голосуванням. Рішення вважається прийнятим, якщо за нього проголосувало більше половини присутніх на засіданні Комісії.</w:t>
      </w:r>
    </w:p>
    <w:p w14:paraId="7E635030"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5.10. Засідання Комісії оформлюється протоколом, який підписує Голова та секретар.</w:t>
      </w:r>
    </w:p>
    <w:p w14:paraId="43084A42"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5.11. Комісія, не менше одного разу на рік, звітує про свою роботу перед колегіальним органом управління закладу освіти.</w:t>
      </w:r>
    </w:p>
    <w:p w14:paraId="30159387"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5.12. Будь-який учасник освітнього процесу, якому стали відомі факти порушення норм цього Положення чи підготовки про можливість такого порушення, повинен звернутися до Голови або секретаря Комісії з письмовою заявою на ім’я її голови. У заяві обов’язково зазначаються особисті дані заявника (П.І.Б., контактні дані: адреса, телефон, місце роботи,</w:t>
      </w:r>
      <w:r w:rsidRPr="00E05F40">
        <w:rPr>
          <w:rFonts w:ascii="Times New Roman" w:hAnsi="Times New Roman" w:cs="Times New Roman"/>
          <w:sz w:val="28"/>
          <w:szCs w:val="28"/>
        </w:rPr>
        <w:br/>
        <w:t>посада, клас, особистий підпис). Анонімні заяви чи заяви, викладені в некоректній формі, Комісією не розглядаються.</w:t>
      </w:r>
    </w:p>
    <w:p w14:paraId="46C97BCF"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5.13. На засідання Комісії запрошуються заявник та особа, відносно якої розглядається питання щодо порушення Положення про академічну доброчесність.</w:t>
      </w:r>
    </w:p>
    <w:p w14:paraId="3A9F7EE7"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5.14. За результатами проведених засідань Комісія готує вмотивовані рішення у вигляді висновків щодо порушення чи не порушення норм цього Положення. Зазначені висновки носять рекомендаційний характер,</w:t>
      </w:r>
      <w:r w:rsidRPr="00E05F40">
        <w:rPr>
          <w:rFonts w:ascii="Times New Roman" w:hAnsi="Times New Roman" w:cs="Times New Roman"/>
          <w:sz w:val="28"/>
          <w:szCs w:val="28"/>
        </w:rPr>
        <w:br/>
        <w:t>подаються директору для подальшого вживання відповідних заходів</w:t>
      </w:r>
      <w:r w:rsidRPr="00E05F40">
        <w:rPr>
          <w:rFonts w:ascii="Times New Roman" w:hAnsi="Times New Roman" w:cs="Times New Roman"/>
          <w:sz w:val="28"/>
          <w:szCs w:val="28"/>
        </w:rPr>
        <w:br/>
        <w:t>морального, дисциплінарного чи адміністративного характеру.</w:t>
      </w:r>
    </w:p>
    <w:p w14:paraId="13D4416E"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5.15. Повноваження Комісії:</w:t>
      </w:r>
    </w:p>
    <w:p w14:paraId="50DEE6D0"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одержувати, розглядати, здійснювати аналіз заяв щодо порушення норм цього Положення та готувати відповідні висновки;</w:t>
      </w:r>
    </w:p>
    <w:p w14:paraId="124988D7"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залучати до своєї роботи експертів з тієї чи іншої галузі, а також використовувати технічні та програмні засоби для достовірного встановлення фактів порушення норм академічної доброчесності за поданою заявою;</w:t>
      </w:r>
    </w:p>
    <w:p w14:paraId="2A135A54"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проводити інформаційну роботу щодо популяризації принципів академічної доброчесності, педагогічних працівників та здобувачів загальної середньої освіти;</w:t>
      </w:r>
    </w:p>
    <w:p w14:paraId="437D0129"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ініціювати, проводити та підтримувати дослідження з академічної доброчесності, якості освіти та наукової діяльності;</w:t>
      </w:r>
    </w:p>
    <w:p w14:paraId="2DA26806"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готувати пропозиції щодо підвищення ефективності впровадження принципів академічної доброчесності в освітню та науково-методичну діяльність;</w:t>
      </w:r>
    </w:p>
    <w:p w14:paraId="4A7D77C2"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надавати рекомендації та консультації щодо способів і шляхів більш ефективного дотримання норм цього Положення.</w:t>
      </w:r>
    </w:p>
    <w:p w14:paraId="4A68358D"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 </w:t>
      </w:r>
    </w:p>
    <w:p w14:paraId="1ADB4787"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b/>
          <w:bCs/>
          <w:sz w:val="28"/>
          <w:szCs w:val="28"/>
        </w:rPr>
        <w:t>VI. Прикінцеві положення</w:t>
      </w:r>
    </w:p>
    <w:p w14:paraId="6953CFB2"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6.1.Положення схвалюється педагогічною радою закладу більшістю голосів і набирає чинності з моменту схвалення та введення в дію наказом керівника закладу.</w:t>
      </w:r>
    </w:p>
    <w:p w14:paraId="4F53CEB5" w14:textId="77777777" w:rsidR="00E05F40" w:rsidRPr="00E05F40" w:rsidRDefault="00E05F40" w:rsidP="00E05F40">
      <w:pPr>
        <w:jc w:val="both"/>
        <w:rPr>
          <w:rFonts w:ascii="Times New Roman" w:hAnsi="Times New Roman" w:cs="Times New Roman"/>
          <w:sz w:val="28"/>
          <w:szCs w:val="28"/>
        </w:rPr>
      </w:pPr>
      <w:r w:rsidRPr="00E05F40">
        <w:rPr>
          <w:rFonts w:ascii="Times New Roman" w:hAnsi="Times New Roman" w:cs="Times New Roman"/>
          <w:sz w:val="28"/>
          <w:szCs w:val="28"/>
        </w:rPr>
        <w:t>6.2. Зміни та доповнення до Положення можуть вноситися всіма учасниками освітнього процесу після розгляду та схвалення педагогічною радою та вводяться в дію наказом керівника закладу.</w:t>
      </w:r>
    </w:p>
    <w:p w14:paraId="21C7BFE9" w14:textId="77777777" w:rsidR="00F33A81" w:rsidRPr="00E05F40" w:rsidRDefault="00F33A81" w:rsidP="00E05F40">
      <w:pPr>
        <w:jc w:val="both"/>
        <w:rPr>
          <w:rFonts w:ascii="Times New Roman" w:hAnsi="Times New Roman" w:cs="Times New Roman"/>
          <w:sz w:val="28"/>
          <w:szCs w:val="28"/>
        </w:rPr>
      </w:pPr>
    </w:p>
    <w:sectPr w:rsidR="00F33A81" w:rsidRPr="00E05F40" w:rsidSect="002279C5">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B67"/>
    <w:rsid w:val="00190B67"/>
    <w:rsid w:val="001F50C5"/>
    <w:rsid w:val="0020721B"/>
    <w:rsid w:val="002279C5"/>
    <w:rsid w:val="003D1E8D"/>
    <w:rsid w:val="005A765C"/>
    <w:rsid w:val="005B5260"/>
    <w:rsid w:val="00624378"/>
    <w:rsid w:val="00A02E86"/>
    <w:rsid w:val="00A924B3"/>
    <w:rsid w:val="00B569FC"/>
    <w:rsid w:val="00CC0218"/>
    <w:rsid w:val="00E05F40"/>
    <w:rsid w:val="00E66C7A"/>
    <w:rsid w:val="00F33A81"/>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22BFD"/>
  <w15:chartTrackingRefBased/>
  <w15:docId w15:val="{3635A954-293F-4B6F-A192-A5775314D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05F40"/>
    <w:rPr>
      <w:color w:val="0563C1" w:themeColor="hyperlink"/>
      <w:u w:val="single"/>
    </w:rPr>
  </w:style>
  <w:style w:type="character" w:customStyle="1" w:styleId="UnresolvedMention">
    <w:name w:val="Unresolved Mention"/>
    <w:basedOn w:val="a0"/>
    <w:uiPriority w:val="99"/>
    <w:semiHidden/>
    <w:unhideWhenUsed/>
    <w:rsid w:val="00E05F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2900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9369</Words>
  <Characters>5341</Characters>
  <Application>Microsoft Office Word</Application>
  <DocSecurity>0</DocSecurity>
  <Lines>44</Lines>
  <Paragraphs>29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14681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Teacher</cp:lastModifiedBy>
  <cp:revision>2</cp:revision>
  <dcterms:created xsi:type="dcterms:W3CDTF">2023-11-27T10:46:00Z</dcterms:created>
  <dcterms:modified xsi:type="dcterms:W3CDTF">2023-11-27T10:46:00Z</dcterms:modified>
</cp:coreProperties>
</file>