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0C" w:rsidRPr="00ED4E0C" w:rsidRDefault="00ED4E0C" w:rsidP="00ED4E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D4E0C">
        <w:rPr>
          <w:rFonts w:ascii="Times New Roman" w:hAnsi="Times New Roman" w:cs="Times New Roman"/>
          <w:b/>
          <w:sz w:val="32"/>
          <w:szCs w:val="28"/>
        </w:rPr>
        <w:t xml:space="preserve">Нормативно-правові документи щодо </w:t>
      </w:r>
      <w:proofErr w:type="spellStart"/>
      <w:r w:rsidRPr="00ED4E0C">
        <w:rPr>
          <w:rFonts w:ascii="Times New Roman" w:hAnsi="Times New Roman" w:cs="Times New Roman"/>
          <w:b/>
          <w:sz w:val="32"/>
          <w:szCs w:val="28"/>
        </w:rPr>
        <w:t>булінгу</w:t>
      </w:r>
      <w:proofErr w:type="spellEnd"/>
      <w:r w:rsidRPr="00ED4E0C">
        <w:rPr>
          <w:rFonts w:ascii="Times New Roman" w:hAnsi="Times New Roman" w:cs="Times New Roman"/>
          <w:b/>
          <w:sz w:val="32"/>
          <w:szCs w:val="28"/>
        </w:rPr>
        <w:t xml:space="preserve"> в закладі освіти</w:t>
      </w:r>
    </w:p>
    <w:p w:rsidR="00ED4E0C" w:rsidRDefault="00ED4E0C" w:rsidP="00ED4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</w:pPr>
      <w:r w:rsidRPr="00ED4E0C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>Закони України</w:t>
      </w:r>
    </w:p>
    <w:p w:rsidR="00ED4E0C" w:rsidRPr="00ED4E0C" w:rsidRDefault="00ED4E0C" w:rsidP="00ED4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bookmarkStart w:id="0" w:name="_GoBack"/>
      <w:bookmarkEnd w:id="0"/>
    </w:p>
    <w:p w:rsidR="00ED4E0C" w:rsidRPr="00212FEC" w:rsidRDefault="00ED4E0C" w:rsidP="00ED4E0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6" w:anchor="Text" w:history="1">
        <w:r w:rsidRPr="00212FE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від 05.09.2017 № № 2145-VIII «Про освіту»</w:t>
        </w:r>
      </w:hyperlink>
    </w:p>
    <w:p w:rsidR="00ED4E0C" w:rsidRPr="00212FEC" w:rsidRDefault="00ED4E0C" w:rsidP="00ED4E0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7" w:anchor="Text" w:history="1">
        <w:r w:rsidRPr="00212FE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від 18 грудня 2018 року № 2658-VIII«Про внесення змін до деяких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8" w:anchor="Text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законодавчих актів України щодо протидії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 (цькуванню)»</w:t>
        </w:r>
      </w:hyperlink>
    </w:p>
    <w:p w:rsidR="00ED4E0C" w:rsidRPr="00212FEC" w:rsidRDefault="00ED4E0C" w:rsidP="00ED4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Накази Міністерства освіти і науки України</w:t>
      </w:r>
    </w:p>
    <w:p w:rsidR="00ED4E0C" w:rsidRPr="00212FEC" w:rsidRDefault="00ED4E0C" w:rsidP="00ED4E0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9" w:anchor="Text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від 28.12.2019 № 1646 «Деякі питання реагування на випадки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10" w:anchor="Text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(цькування) та застосування заходів виховного впливу в закладах освіти»</w:t>
        </w:r>
      </w:hyperlink>
    </w:p>
    <w:p w:rsidR="00ED4E0C" w:rsidRPr="00212FEC" w:rsidRDefault="00ED4E0C" w:rsidP="00ED4E0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1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26.02.2020 № 293 «Про затвердження плану заходів, спрямованих на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12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запобігання та протидію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 (цькуванню) в закладах освіти»</w:t>
        </w:r>
      </w:hyperlink>
    </w:p>
    <w:p w:rsidR="00ED4E0C" w:rsidRPr="00212FEC" w:rsidRDefault="00ED4E0C" w:rsidP="00ED4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Листи Міністерства освіти і науки України</w:t>
      </w:r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3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20.07.2020 № 1/9-385 «Деякі питання організації виховного процесу у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14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2020/2021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н.р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. щодо формування в дітей та учнівської молоді ціннісних</w:t>
        </w:r>
      </w:hyperlink>
      <w:r w:rsidRPr="00212F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 </w:t>
      </w:r>
      <w:hyperlink r:id="rId15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життєвих навичок»</w:t>
        </w:r>
      </w:hyperlink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6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14.08.2020 № 1/9-436 «Про створення безпечного освітнього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17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середовища в закладі освіти та попередження і протидії боулінгу (цькуванню)</w:t>
        </w:r>
      </w:hyperlink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8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13.04.2020 № 1/9-207 «Роз’яснення щодо застосування наказу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19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Міністерства освіти і науки України від 28.12.2019 № 1646 «Деякі питання</w:t>
        </w:r>
      </w:hyperlink>
      <w:r w:rsidRPr="00212F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 </w:t>
      </w:r>
      <w:hyperlink r:id="rId20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реагування на випадки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 (цькування) та застосування заходів виховного</w:t>
        </w:r>
      </w:hyperlink>
      <w:r w:rsidRPr="00212F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 </w:t>
      </w:r>
      <w:hyperlink r:id="rId21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впливу в закладах освіти»</w:t>
        </w:r>
      </w:hyperlink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22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20.03.2020 № 6/480-20 «Про план заходів, спрямованих на запобігання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23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та протидію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 (цькуванню) в закладах освіти»</w:t>
        </w:r>
      </w:hyperlink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24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від 27.06.2019 № 1/9-414 «Деякі питання щодо створення у 2019/2020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н.р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.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25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безпечного освітнього середовища, формування в дітей учнівської молоді</w:t>
        </w:r>
      </w:hyperlink>
      <w:r w:rsidRPr="00212F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 </w:t>
      </w:r>
      <w:hyperlink r:id="rId26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ціннісних життєвих навичок»</w:t>
        </w:r>
      </w:hyperlink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27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29.01.2019 № 1/11-881 «Рекомендації для закладів освіти щодо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28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застосування норм Закону України «Про внесення змін до деяких законодавчих</w:t>
        </w:r>
      </w:hyperlink>
      <w:r w:rsidRPr="00212F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 </w:t>
      </w:r>
      <w:hyperlink r:id="rId29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актів України щодо протидії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 (цькуванню)» від 18 грудня 2018 року</w:t>
        </w:r>
      </w:hyperlink>
    </w:p>
    <w:p w:rsidR="00ED4E0C" w:rsidRPr="00212FEC" w:rsidRDefault="00ED4E0C" w:rsidP="00ED4E0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30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№ 2658-VIII»</w:t>
        </w:r>
      </w:hyperlink>
      <w:r w:rsidRPr="00212F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 </w:t>
      </w:r>
      <w:hyperlink r:id="rId31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від 29.12.2018 № 1/9-790 «Щодо організації роботи у закладах освіти з</w:t>
        </w:r>
      </w:hyperlink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hyperlink r:id="rId32" w:tgtFrame="_blank" w:history="1"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 xml:space="preserve">питань запобігання і протидії домашньому насильству та </w:t>
        </w:r>
        <w:proofErr w:type="spellStart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булінгу</w:t>
        </w:r>
        <w:proofErr w:type="spellEnd"/>
        <w:r w:rsidRPr="00212F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»</w:t>
        </w:r>
      </w:hyperlink>
    </w:p>
    <w:p w:rsidR="00ED4E0C" w:rsidRDefault="00ED4E0C" w:rsidP="00ED4E0C">
      <w:pPr>
        <w:rPr>
          <w:rFonts w:ascii="Times New Roman" w:hAnsi="Times New Roman" w:cs="Times New Roman"/>
          <w:sz w:val="28"/>
          <w:szCs w:val="28"/>
        </w:rPr>
      </w:pPr>
    </w:p>
    <w:p w:rsidR="00632B51" w:rsidRDefault="00632B51"/>
    <w:sectPr w:rsidR="00632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D6D"/>
    <w:multiLevelType w:val="multilevel"/>
    <w:tmpl w:val="BBE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A62BD"/>
    <w:multiLevelType w:val="multilevel"/>
    <w:tmpl w:val="8CC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5186A"/>
    <w:multiLevelType w:val="multilevel"/>
    <w:tmpl w:val="8AA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56"/>
    <w:rsid w:val="002D1B56"/>
    <w:rsid w:val="00632B51"/>
    <w:rsid w:val="00E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58-19" TargetMode="External"/><Relationship Id="rId13" Type="http://schemas.openxmlformats.org/officeDocument/2006/relationships/hyperlink" Target="https://mon.gov.ua/ua/npa/deyaki-pitannya-organizaciyi-vihovnogo-procesu-u-20212022-n-r-shodo-formuvannya-v-ditej-ta-uchnivskoyi-molodi-cinnisnih-zhittyevih-navichok" TargetMode="External"/><Relationship Id="rId18" Type="http://schemas.openxmlformats.org/officeDocument/2006/relationships/hyperlink" Target="https://mon.gov.ua/ua/npa/rozyasnennya-shodo-zastosuvannya-nakazu-ministerstva-osviti-i-nauki-ukrayini-vid-28122019-1646" TargetMode="External"/><Relationship Id="rId26" Type="http://schemas.openxmlformats.org/officeDocument/2006/relationships/hyperlink" Target="https://vlada.pp.ua/goto/aHR0cDovL3d3dy5zb2lwcG8uZWR1LnVhL2ltYWdlcy8lRDAlOUYlRDElODElRDAlQjglRDElODUlRDAlQkUlRDAlQkIlRDAlQkUlRDAlQjMlRDElOTYlRDElODclRDAlQkQlRDAlQjBfJUQxJTgxJUQwJUJCJUQxJTgzJUQwJUI2JUQwJUIxJUQwJUIwLyVEMCU5RCVEMCVCRSVEMSU4MCVEMCVCQyVEMCVCMCVEMSU4MiVEMCVCOCVEMCVCMiVEMCVCRCVEMCVCRS0lRDAlQkYlRDElODAlRDAlQjAlRDAlQjIlRDAlQkUlRDAlQjIlRDAlQjVfJUQwJUI3JUQwJTI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ua/npa/rozyasnennya-shodo-zastosuvannya-nakazu-ministerstva-osviti-i-nauki-ukrayini-vid-28122019-164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laws/show/2658-19" TargetMode="External"/><Relationship Id="rId12" Type="http://schemas.openxmlformats.org/officeDocument/2006/relationships/hyperlink" Target="https://mon.gov.ua/ua/npa/pro-zatverdzhennya-planu-zahodiv-spryamovanih-na-zapobigannya-ta-protidiyu-bulingu-ckuvannyu-v-zakladah-osviti" TargetMode="External"/><Relationship Id="rId17" Type="http://schemas.openxmlformats.org/officeDocument/2006/relationships/hyperlink" Target="https://mon.gov.ua/ua/npa/pro-stvorennya-bezpechnogo-osvitnogo-seredovisha-v-zakladi-osviti-ta-poperedzhennya-i-protidiyi-bulingu-ckuvannyu" TargetMode="External"/><Relationship Id="rId25" Type="http://schemas.openxmlformats.org/officeDocument/2006/relationships/hyperlink" Target="https://vlada.pp.ua/goto/aHR0cDovL3d3dy5zb2lwcG8uZWR1LnVhL2ltYWdlcy8lRDAlOUYlRDElODElRDAlQjglRDElODUlRDAlQkUlRDAlQkIlRDAlQkUlRDAlQjMlRDElOTYlRDElODclRDAlQkQlRDAlQjBfJUQxJTgxJUQwJUJCJUQxJTgzJUQwJUI2JUQwJUIxJUQwJUIwLyVEMCU5RCVEMCVCRSVEMSU4MCVEMCVCQyVEMCVCMCVEMSU4MiVEMCVCOCVEMCVCMiVEMCVCRCVEMCVCRS0lRDAlQkYlRDElODAlRDAlQjAlRDAlQjIlRDAlQkUlRDAlQjIlRDAlQjVfJUQwJUI3JUQwJTI1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n.gov.ua/ua/npa/pro-stvorennya-bezpechnogo-osvitnogo-seredovisha-v-zakladi-osviti-ta-poperedzhennya-i-protidiyi-bulingu-ckuvannyu" TargetMode="External"/><Relationship Id="rId20" Type="http://schemas.openxmlformats.org/officeDocument/2006/relationships/hyperlink" Target="https://mon.gov.ua/ua/npa/rozyasnennya-shodo-zastosuvannya-nakazu-ministerstva-osviti-i-nauki-ukrayini-vid-28122019-1646" TargetMode="External"/><Relationship Id="rId29" Type="http://schemas.openxmlformats.org/officeDocument/2006/relationships/hyperlink" Target="https://vlada.pp.ua/goto/aHR0cDovL3d3dy5zb2lwcG8uZWR1LnVhL2ltYWdlcy8lRDAlOUQlRDAlQkUlRDAlQjIlRDAlQjglRDAlQkQlRDAlQjgvMjAxOS8wMi8wNC9ub3Zvc3QyLzFfMTEtODgxJTIwMS5wZGY=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mon.gov.ua/ua/npa/pro-zatverdzhennya-planu-zahodiv-spryamovanih-na-zapobigannya-ta-protidiyu-bulingu-ckuvannyu-v-zakladah-osviti" TargetMode="External"/><Relationship Id="rId24" Type="http://schemas.openxmlformats.org/officeDocument/2006/relationships/hyperlink" Target="https://vlada.pp.ua/goto/aHR0cDovL3d3dy5zb2lwcG8uZWR1LnVhL2ltYWdlcy8lRDAlOUYlRDElODElRDAlQjglRDElODUlRDAlQkUlRDAlQkIlRDAlQkUlRDAlQjMlRDElOTYlRDElODclRDAlQkQlRDAlQjBfJUQxJTgxJUQwJUJCJUQxJTgzJUQwJUI2JUQwJUIxJUQwJUIwLyVEMCU5RCVEMCVCRSVEMSU4MCVEMCVCQyVEMCVCMCVEMSU4MiVEMCVCOCVEMCVCMiVEMCVCRCVEMCVCRS0lRDAlQkYlRDElODAlRDAlQjAlRDAlQjIlRDAlQkUlRDAlQjIlRDAlQjVfJUQwJUI3JUQwJTI1/" TargetMode="External"/><Relationship Id="rId32" Type="http://schemas.openxmlformats.org/officeDocument/2006/relationships/hyperlink" Target="https://vlada.pp.ua/goto/aHR0cDovL3d3dy5zb2lwcG8uZWR1LnVhL2ltYWdlcy8lRDAlOUYlRDElODElRDAlQjglRDElODUlRDAlQkUlRDAlQkIlRDAlQkUlRDAlQjMlRDElOTYlRDElODclRDAlQkQlRDAlQjBfJUQxJTgxJUQwJUJCJUQxJTgzJUQwJUI2JUQwJUIxJUQwJUIwLyVEMCU5RCVEMCVCRSVEMSU4MCVEMCVCQyVEMCVCMCVEMSU4MiVEMCVCOCVEMCVCMiVEMCVCRCVEMCVCRS0lRDAlQkYlRDElODAlRDAlQjAlRDAlQjIlRDAlQkUlRDAlQjIlRDAlQjVfJUQwJUI3JUQwJTI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ua/npa/deyaki-pitannya-organizaciyi-vihovnogo-procesu-u-20212022-n-r-shodo-formuvannya-v-ditej-ta-uchnivskoyi-molodi-cinnisnih-zhittyevih-navichok" TargetMode="External"/><Relationship Id="rId23" Type="http://schemas.openxmlformats.org/officeDocument/2006/relationships/hyperlink" Target="https://don.kyivcity.gov.ua/files/2020/4/1/876543.pdf" TargetMode="External"/><Relationship Id="rId28" Type="http://schemas.openxmlformats.org/officeDocument/2006/relationships/hyperlink" Target="https://vlada.pp.ua/goto/aHR0cDovL3d3dy5zb2lwcG8uZWR1LnVhL2ltYWdlcy8lRDAlOUQlRDAlQkUlRDAlQjIlRDAlQjglRDAlQkQlRDAlQjgvMjAxOS8wMi8wNC9ub3Zvc3QyLzFfMTEtODgxJTIwMS5wZGY=/" TargetMode="External"/><Relationship Id="rId10" Type="http://schemas.openxmlformats.org/officeDocument/2006/relationships/hyperlink" Target="https://zakon.rada.gov.ua/laws/show/z0111-20" TargetMode="External"/><Relationship Id="rId19" Type="http://schemas.openxmlformats.org/officeDocument/2006/relationships/hyperlink" Target="https://mon.gov.ua/ua/npa/rozyasnennya-shodo-zastosuvannya-nakazu-ministerstva-osviti-i-nauki-ukrayini-vid-28122019-1646" TargetMode="External"/><Relationship Id="rId31" Type="http://schemas.openxmlformats.org/officeDocument/2006/relationships/hyperlink" Target="https://vlada.pp.ua/goto/aHR0cDovL3d3dy5zb2lwcG8uZWR1LnVhL2ltYWdlcy8lRDAlOUYlRDElODElRDAlQjglRDElODUlRDAlQkUlRDAlQkIlRDAlQkUlRDAlQjMlRDElOTYlRDElODclRDAlQkQlRDAlQjBfJUQxJTgxJUQwJUJCJUQxJTgzJUQwJUI2JUQwJUIxJUQwJUIwLyVEMCU5RCVEMCVCRSVEMSU4MCVEMCVCQyVEMCVCMCVEMSU4MiVEMCVCOCVEMCVCMiVEMCVCRCVEMCVCRS0lRDAlQkYlRDElODAlRDAlQjAlRDAlQjIlRDAlQkUlRDAlQjIlRDAlQjVfJUQwJUI3JUQwJTI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111-20" TargetMode="External"/><Relationship Id="rId14" Type="http://schemas.openxmlformats.org/officeDocument/2006/relationships/hyperlink" Target="https://mon.gov.ua/ua/npa/deyaki-pitannya-organizaciyi-vihovnogo-procesu-u-20212022-n-r-shodo-formuvannya-v-ditej-ta-uchnivskoyi-molodi-cinnisnih-zhittyevih-navichok" TargetMode="External"/><Relationship Id="rId22" Type="http://schemas.openxmlformats.org/officeDocument/2006/relationships/hyperlink" Target="https://don.kyivcity.gov.ua/files/2020/4/1/876543.pdf" TargetMode="External"/><Relationship Id="rId27" Type="http://schemas.openxmlformats.org/officeDocument/2006/relationships/hyperlink" Target="https://vlada.pp.ua/goto/aHR0cDovL3d3dy5zb2lwcG8uZWR1LnVhL2ltYWdlcy8lRDAlOUQlRDAlQkUlRDAlQjIlRDAlQjglRDAlQkQlRDAlQjgvMjAxOS8wMi8wNC9ub3Zvc3QyLzFfMTEtODgxJTIwMS5wZGY=/" TargetMode="External"/><Relationship Id="rId30" Type="http://schemas.openxmlformats.org/officeDocument/2006/relationships/hyperlink" Target="https://vlada.pp.ua/goto/aHR0cDovL3d3dy5zb2lwcG8uZWR1LnVhL2ltYWdlcy8lRDAlOUQlRDAlQkUlRDAlQjIlRDAlQjglRDAlQkQlRDAlQjgvMjAxOS8wMi8wNC9ub3Zvc3QyLzFfMTEtODgxJTIwMS5wZGY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4312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2025-04-10T05:23:00Z</dcterms:created>
  <dcterms:modified xsi:type="dcterms:W3CDTF">2025-04-10T05:24:00Z</dcterms:modified>
</cp:coreProperties>
</file>